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1B220AB" w14:textId="77777777" w:rsidR="000D13AD" w:rsidRPr="000D13AD" w:rsidRDefault="000D13AD" w:rsidP="000D13AD">
      <w:pPr>
        <w:jc w:val="center"/>
        <w:rPr>
          <w:rFonts w:cstheme="minorHAnsi"/>
          <w:b/>
          <w:bCs/>
          <w:sz w:val="24"/>
          <w:szCs w:val="24"/>
        </w:rPr>
      </w:pPr>
      <w:r w:rsidRPr="000D13AD">
        <w:rPr>
          <w:rFonts w:cstheme="minorHAnsi"/>
          <w:b/>
          <w:bCs/>
          <w:sz w:val="24"/>
          <w:szCs w:val="24"/>
        </w:rPr>
        <w:t>AVISO DE ABERTURA</w:t>
      </w:r>
    </w:p>
    <w:p w14:paraId="299BDEFE" w14:textId="77777777" w:rsidR="000D13AD" w:rsidRPr="000D13AD" w:rsidRDefault="000D13AD" w:rsidP="000D13AD">
      <w:pPr>
        <w:rPr>
          <w:rFonts w:cstheme="minorHAnsi"/>
          <w:b/>
          <w:bCs/>
          <w:sz w:val="24"/>
          <w:szCs w:val="24"/>
        </w:rPr>
      </w:pPr>
      <w:r w:rsidRPr="000D13AD">
        <w:rPr>
          <w:rFonts w:cstheme="minorHAnsi"/>
          <w:b/>
          <w:bCs/>
          <w:sz w:val="24"/>
          <w:szCs w:val="24"/>
        </w:rPr>
        <w:t> </w:t>
      </w:r>
    </w:p>
    <w:p w14:paraId="6AD44C88" w14:textId="61ACF58E" w:rsidR="00674604" w:rsidRPr="00674604" w:rsidRDefault="00FD75B8" w:rsidP="00FD75B8">
      <w:pPr>
        <w:jc w:val="both"/>
        <w:rPr>
          <w:rFonts w:cstheme="minorHAnsi"/>
          <w:b/>
          <w:bCs/>
          <w:sz w:val="24"/>
          <w:szCs w:val="24"/>
        </w:rPr>
      </w:pPr>
      <w:r w:rsidRPr="00674604">
        <w:rPr>
          <w:rFonts w:cstheme="minorHAnsi"/>
          <w:b/>
          <w:bCs/>
          <w:sz w:val="24"/>
          <w:szCs w:val="24"/>
        </w:rPr>
        <w:t xml:space="preserve">PREGÃO ELETRÔNICO Nº </w:t>
      </w:r>
      <w:r w:rsidR="00C40CAD" w:rsidRPr="00C40CAD">
        <w:rPr>
          <w:rFonts w:cstheme="minorHAnsi"/>
          <w:b/>
          <w:bCs/>
          <w:sz w:val="24"/>
          <w:szCs w:val="24"/>
        </w:rPr>
        <w:t>0</w:t>
      </w:r>
      <w:r w:rsidR="00AA2107">
        <w:rPr>
          <w:rFonts w:cstheme="minorHAnsi"/>
          <w:b/>
          <w:bCs/>
          <w:sz w:val="24"/>
          <w:szCs w:val="24"/>
        </w:rPr>
        <w:t>1</w:t>
      </w:r>
      <w:r w:rsidR="00C40CAD" w:rsidRPr="00C40CAD">
        <w:rPr>
          <w:rFonts w:cstheme="minorHAnsi"/>
          <w:b/>
          <w:bCs/>
          <w:sz w:val="24"/>
          <w:szCs w:val="24"/>
        </w:rPr>
        <w:t>.00</w:t>
      </w:r>
      <w:r w:rsidR="00AA2107">
        <w:rPr>
          <w:rFonts w:cstheme="minorHAnsi"/>
          <w:b/>
          <w:bCs/>
          <w:sz w:val="24"/>
          <w:szCs w:val="24"/>
        </w:rPr>
        <w:t>1</w:t>
      </w:r>
      <w:r w:rsidR="00C40CAD" w:rsidRPr="00C40CAD">
        <w:rPr>
          <w:rFonts w:cstheme="minorHAnsi"/>
          <w:b/>
          <w:bCs/>
          <w:sz w:val="24"/>
          <w:szCs w:val="24"/>
        </w:rPr>
        <w:t>/2026</w:t>
      </w:r>
      <w:r w:rsidR="00C40CAD" w:rsidRPr="00C40CAD">
        <w:rPr>
          <w:rFonts w:cstheme="minorHAnsi"/>
          <w:b/>
          <w:bCs/>
          <w:i/>
          <w:iCs/>
          <w:sz w:val="24"/>
          <w:szCs w:val="24"/>
        </w:rPr>
        <w:t xml:space="preserve"> </w:t>
      </w:r>
      <w:r w:rsidRPr="00674604">
        <w:rPr>
          <w:rFonts w:cstheme="minorHAnsi"/>
          <w:b/>
          <w:bCs/>
          <w:i/>
          <w:iCs/>
          <w:sz w:val="24"/>
          <w:szCs w:val="24"/>
        </w:rPr>
        <w:t xml:space="preserve">(COMPRAS.GOV </w:t>
      </w:r>
      <w:r w:rsidR="00C40CAD" w:rsidRPr="00C40CAD">
        <w:rPr>
          <w:rFonts w:cstheme="minorHAnsi"/>
          <w:b/>
          <w:bCs/>
          <w:i/>
          <w:iCs/>
          <w:sz w:val="24"/>
          <w:szCs w:val="24"/>
        </w:rPr>
        <w:t>9</w:t>
      </w:r>
      <w:r w:rsidR="00AA2107">
        <w:rPr>
          <w:rFonts w:cstheme="minorHAnsi"/>
          <w:b/>
          <w:bCs/>
          <w:i/>
          <w:iCs/>
          <w:sz w:val="24"/>
          <w:szCs w:val="24"/>
        </w:rPr>
        <w:t>1</w:t>
      </w:r>
      <w:r w:rsidR="00C40CAD" w:rsidRPr="00C40CAD">
        <w:rPr>
          <w:rFonts w:cstheme="minorHAnsi"/>
          <w:b/>
          <w:bCs/>
          <w:i/>
          <w:iCs/>
          <w:sz w:val="24"/>
          <w:szCs w:val="24"/>
        </w:rPr>
        <w:t>00</w:t>
      </w:r>
      <w:r w:rsidR="00AA2107">
        <w:rPr>
          <w:rFonts w:cstheme="minorHAnsi"/>
          <w:b/>
          <w:bCs/>
          <w:i/>
          <w:iCs/>
          <w:sz w:val="24"/>
          <w:szCs w:val="24"/>
        </w:rPr>
        <w:t>1</w:t>
      </w:r>
      <w:r w:rsidR="00C40CAD" w:rsidRPr="00C40CAD">
        <w:rPr>
          <w:rFonts w:cstheme="minorHAnsi"/>
          <w:b/>
          <w:bCs/>
          <w:i/>
          <w:iCs/>
          <w:sz w:val="24"/>
          <w:szCs w:val="24"/>
        </w:rPr>
        <w:t>/2026</w:t>
      </w:r>
      <w:r w:rsidRPr="00674604">
        <w:rPr>
          <w:rFonts w:cstheme="minorHAnsi"/>
          <w:b/>
          <w:bCs/>
          <w:i/>
          <w:iCs/>
          <w:sz w:val="24"/>
          <w:szCs w:val="24"/>
        </w:rPr>
        <w:t>)</w:t>
      </w:r>
      <w:r w:rsidRPr="00674604">
        <w:rPr>
          <w:rFonts w:cstheme="minorHAnsi"/>
          <w:b/>
          <w:bCs/>
          <w:sz w:val="24"/>
          <w:szCs w:val="24"/>
        </w:rPr>
        <w:t> – SEI Nº</w:t>
      </w:r>
      <w:r w:rsidR="008C7385">
        <w:rPr>
          <w:rFonts w:cstheme="minorHAnsi"/>
          <w:b/>
          <w:bCs/>
          <w:sz w:val="24"/>
          <w:szCs w:val="24"/>
        </w:rPr>
        <w:t xml:space="preserve"> </w:t>
      </w:r>
      <w:r w:rsidR="00AA2107" w:rsidRPr="00167156">
        <w:rPr>
          <w:rFonts w:ascii="Calibri" w:hAnsi="Calibri" w:cs="Calibri"/>
          <w:b/>
          <w:bCs/>
          <w:sz w:val="24"/>
          <w:szCs w:val="24"/>
        </w:rPr>
        <w:t>7010.2025/0013670-2</w:t>
      </w:r>
      <w:r w:rsidR="00EF64B2">
        <w:rPr>
          <w:rFonts w:cstheme="minorHAnsi"/>
          <w:b/>
          <w:bCs/>
          <w:sz w:val="24"/>
          <w:szCs w:val="24"/>
        </w:rPr>
        <w:t xml:space="preserve"> </w:t>
      </w:r>
      <w:r w:rsidRPr="00674604">
        <w:rPr>
          <w:rFonts w:cstheme="minorHAnsi"/>
          <w:b/>
          <w:bCs/>
          <w:sz w:val="24"/>
          <w:szCs w:val="24"/>
        </w:rPr>
        <w:t xml:space="preserve">– </w:t>
      </w:r>
      <w:r w:rsidR="00AA2107" w:rsidRPr="00167156">
        <w:rPr>
          <w:rFonts w:ascii="Calibri" w:hAnsi="Calibri" w:cs="Calibri"/>
          <w:b/>
          <w:bCs/>
          <w:sz w:val="24"/>
          <w:szCs w:val="24"/>
        </w:rPr>
        <w:t>CONTRATAÇÃO DE EMPRESA ESPECIALIZADA PARA PRESTAÇÃO DE SERVIÇOS DE AUDITORIA EXTERNA INDEPENDENTE SOBRE AS DEMONSTRAÇÕES CONTÁBEIS DA PRODAM, COM APRESENTAÇÃO DE RELATÓRIOS TRIMESTRAIS, EMISSÃO DE RELATÓRIO DO AUDITOR INDEPENDENTE SOBRE AS DEMONSTRAÇÕES CONTÁBEIS DO EXERCÍCIO SOCIAL (PARECER), RELATÓRIO DE ASSEGURAÇÃO (ESG) E RELATÓRIO CIRCUNSTANCIADO SOBRE A PRESTAÇÃO DE CONTAS TRIMESTRAIS E REFERENTE AS DEFICIÊNCIAS E RECOMENDAÇÕES PARA MELHORIAS DE CONTROLES INTERNOS, PELO PERÍODO DE 12 (DOZE) MESES</w:t>
      </w:r>
      <w:r w:rsidR="0054136D" w:rsidRPr="0054136D">
        <w:rPr>
          <w:rFonts w:cstheme="minorHAnsi"/>
          <w:b/>
          <w:bCs/>
          <w:sz w:val="24"/>
          <w:szCs w:val="24"/>
        </w:rPr>
        <w:t xml:space="preserve">. </w:t>
      </w:r>
    </w:p>
    <w:p w14:paraId="6AA21C12" w14:textId="77777777" w:rsidR="000D13AD" w:rsidRPr="000D13AD" w:rsidRDefault="000D13AD" w:rsidP="000D13AD">
      <w:pPr>
        <w:jc w:val="both"/>
        <w:rPr>
          <w:rFonts w:cstheme="minorHAnsi"/>
          <w:b/>
          <w:bCs/>
          <w:sz w:val="24"/>
          <w:szCs w:val="24"/>
        </w:rPr>
      </w:pPr>
      <w:r w:rsidRPr="000D13AD">
        <w:rPr>
          <w:rFonts w:cstheme="minorHAnsi"/>
          <w:b/>
          <w:bCs/>
          <w:sz w:val="24"/>
          <w:szCs w:val="24"/>
        </w:rPr>
        <w:t> </w:t>
      </w:r>
    </w:p>
    <w:p w14:paraId="681BD61F" w14:textId="6C9FFB71" w:rsidR="000D13AD" w:rsidRPr="000D13AD" w:rsidRDefault="000A378C" w:rsidP="000D13AD">
      <w:pPr>
        <w:jc w:val="both"/>
        <w:rPr>
          <w:rFonts w:cstheme="minorHAnsi"/>
          <w:b/>
          <w:bCs/>
          <w:sz w:val="24"/>
          <w:szCs w:val="24"/>
        </w:rPr>
      </w:pPr>
      <w:r>
        <w:rPr>
          <w:rFonts w:cstheme="minorHAnsi"/>
          <w:b/>
          <w:bCs/>
          <w:sz w:val="24"/>
          <w:szCs w:val="24"/>
        </w:rPr>
        <w:t>A</w:t>
      </w:r>
      <w:r w:rsidR="000D13AD" w:rsidRPr="000D13AD">
        <w:rPr>
          <w:rFonts w:cstheme="minorHAnsi"/>
          <w:b/>
          <w:bCs/>
          <w:sz w:val="24"/>
          <w:szCs w:val="24"/>
        </w:rPr>
        <w:t xml:space="preserve"> Pregoeir</w:t>
      </w:r>
      <w:r>
        <w:rPr>
          <w:rFonts w:cstheme="minorHAnsi"/>
          <w:b/>
          <w:bCs/>
          <w:sz w:val="24"/>
          <w:szCs w:val="24"/>
        </w:rPr>
        <w:t>a</w:t>
      </w:r>
      <w:r w:rsidR="000D13AD" w:rsidRPr="000D13AD">
        <w:rPr>
          <w:rFonts w:cstheme="minorHAnsi"/>
          <w:b/>
          <w:bCs/>
          <w:sz w:val="24"/>
          <w:szCs w:val="24"/>
        </w:rPr>
        <w:t xml:space="preserve"> designad</w:t>
      </w:r>
      <w:r w:rsidR="0054136D">
        <w:rPr>
          <w:rFonts w:cstheme="minorHAnsi"/>
          <w:b/>
          <w:bCs/>
          <w:sz w:val="24"/>
          <w:szCs w:val="24"/>
        </w:rPr>
        <w:t>a</w:t>
      </w:r>
      <w:r w:rsidR="000D13AD" w:rsidRPr="000D13AD">
        <w:rPr>
          <w:rFonts w:cstheme="minorHAnsi"/>
          <w:b/>
          <w:bCs/>
          <w:sz w:val="24"/>
          <w:szCs w:val="24"/>
        </w:rPr>
        <w:t xml:space="preserve"> informa que SE ENCONTRA ABERTO na EMPRESA DE TECNOLOGIA DA INFORMAÇÃO E COMUNICAÇÃO DO MUNICÍPIO DE SÃO PAULO - PRODAM-SP S/A. o processo em referência. O encaminhamento da Proposta de Preços deverá ser feito a partir da divulgação até às 10 horas do dia </w:t>
      </w:r>
      <w:r w:rsidR="00AA2107">
        <w:rPr>
          <w:rFonts w:cstheme="minorHAnsi"/>
          <w:b/>
          <w:bCs/>
          <w:sz w:val="24"/>
          <w:szCs w:val="24"/>
        </w:rPr>
        <w:t>15</w:t>
      </w:r>
      <w:r w:rsidR="00070569">
        <w:rPr>
          <w:rFonts w:cstheme="minorHAnsi"/>
          <w:b/>
          <w:bCs/>
          <w:sz w:val="24"/>
          <w:szCs w:val="24"/>
        </w:rPr>
        <w:t>/0</w:t>
      </w:r>
      <w:r w:rsidR="00AA2107">
        <w:rPr>
          <w:rFonts w:cstheme="minorHAnsi"/>
          <w:b/>
          <w:bCs/>
          <w:sz w:val="24"/>
          <w:szCs w:val="24"/>
        </w:rPr>
        <w:t>7</w:t>
      </w:r>
      <w:r w:rsidR="00070569">
        <w:rPr>
          <w:rFonts w:cstheme="minorHAnsi"/>
          <w:b/>
          <w:bCs/>
          <w:sz w:val="24"/>
          <w:szCs w:val="24"/>
        </w:rPr>
        <w:t>/2026</w:t>
      </w:r>
      <w:r w:rsidR="000D13AD" w:rsidRPr="000D13AD">
        <w:rPr>
          <w:rFonts w:cstheme="minorHAnsi"/>
          <w:b/>
          <w:bCs/>
          <w:sz w:val="24"/>
          <w:szCs w:val="24"/>
        </w:rPr>
        <w:t>, no site </w:t>
      </w:r>
      <w:hyperlink r:id="rId7" w:tgtFrame="_blank" w:history="1">
        <w:r w:rsidR="000D13AD" w:rsidRPr="000D13AD">
          <w:rPr>
            <w:rStyle w:val="Hyperlink"/>
            <w:rFonts w:cstheme="minorHAnsi"/>
            <w:b/>
            <w:bCs/>
            <w:sz w:val="24"/>
            <w:szCs w:val="24"/>
          </w:rPr>
          <w:t>http://www.gov.br/compras/pt-br</w:t>
        </w:r>
      </w:hyperlink>
      <w:r w:rsidR="000D13AD" w:rsidRPr="000D13AD">
        <w:rPr>
          <w:rFonts w:cstheme="minorHAnsi"/>
          <w:b/>
          <w:bCs/>
          <w:sz w:val="24"/>
          <w:szCs w:val="24"/>
        </w:rPr>
        <w:t>, sendo a sessão de abertura das propostas às 10 horas do mesmo dia.</w:t>
      </w:r>
    </w:p>
    <w:p w14:paraId="0EF25F92" w14:textId="649AAED5" w:rsidR="000D13AD" w:rsidRPr="000D13AD" w:rsidRDefault="000D13AD" w:rsidP="000D13AD">
      <w:pPr>
        <w:jc w:val="center"/>
        <w:rPr>
          <w:rFonts w:cstheme="minorHAnsi"/>
          <w:b/>
          <w:bCs/>
          <w:sz w:val="24"/>
          <w:szCs w:val="24"/>
        </w:rPr>
      </w:pPr>
    </w:p>
    <w:p w14:paraId="034924A2" w14:textId="20E3CB90" w:rsidR="000D13AD" w:rsidRPr="000D13AD" w:rsidRDefault="00EF64B2" w:rsidP="000D13AD">
      <w:pPr>
        <w:jc w:val="center"/>
        <w:rPr>
          <w:rFonts w:cstheme="minorHAnsi"/>
          <w:b/>
          <w:bCs/>
          <w:sz w:val="24"/>
          <w:szCs w:val="24"/>
        </w:rPr>
      </w:pPr>
      <w:r>
        <w:rPr>
          <w:rFonts w:cstheme="minorHAnsi"/>
          <w:b/>
          <w:bCs/>
          <w:sz w:val="24"/>
          <w:szCs w:val="24"/>
        </w:rPr>
        <w:t>GLAUCIA FERNANDA DE OLIVEIRA CAMARGO</w:t>
      </w:r>
      <w:r w:rsidR="000D13AD" w:rsidRPr="000D13AD">
        <w:rPr>
          <w:rFonts w:cstheme="minorHAnsi"/>
          <w:b/>
          <w:bCs/>
          <w:sz w:val="24"/>
          <w:szCs w:val="24"/>
        </w:rPr>
        <w:br/>
        <w:t>PREGOEIR</w:t>
      </w:r>
      <w:r>
        <w:rPr>
          <w:rFonts w:cstheme="minorHAnsi"/>
          <w:b/>
          <w:bCs/>
          <w:sz w:val="24"/>
          <w:szCs w:val="24"/>
        </w:rPr>
        <w:t>A</w:t>
      </w:r>
    </w:p>
    <w:p w14:paraId="31A17D3D" w14:textId="77777777" w:rsidR="0080132D" w:rsidRPr="008D6517" w:rsidRDefault="0080132D" w:rsidP="008D6517"/>
    <w:sectPr w:rsidR="0080132D" w:rsidRPr="008D6517" w:rsidSect="00786F78">
      <w:headerReference w:type="even" r:id="rId8"/>
      <w:headerReference w:type="default" r:id="rId9"/>
      <w:footerReference w:type="even" r:id="rId10"/>
      <w:footerReference w:type="default" r:id="rId11"/>
      <w:headerReference w:type="first" r:id="rId12"/>
      <w:footerReference w:type="first" r:id="rId13"/>
      <w:pgSz w:w="11906" w:h="16838"/>
      <w:pgMar w:top="1818" w:right="1701" w:bottom="1135" w:left="1701" w:header="709"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BAF7" w14:textId="77777777" w:rsidR="00F23DCC" w:rsidRDefault="00F23DCC" w:rsidP="004F316F">
      <w:pPr>
        <w:spacing w:after="0" w:line="240" w:lineRule="auto"/>
      </w:pPr>
      <w:r>
        <w:separator/>
      </w:r>
    </w:p>
  </w:endnote>
  <w:endnote w:type="continuationSeparator" w:id="0">
    <w:p w14:paraId="01470F15" w14:textId="77777777" w:rsidR="00F23DCC" w:rsidRDefault="00F23DCC" w:rsidP="004F3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F18" w14:textId="77777777" w:rsidR="00ED1C2D" w:rsidRDefault="00ED1C2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8808" w14:textId="2A35CC93" w:rsidR="00786F78" w:rsidRPr="0083642B" w:rsidRDefault="009E0AD0" w:rsidP="006D4958">
    <w:pPr>
      <w:pStyle w:val="Rodap"/>
      <w:jc w:val="center"/>
      <w:rPr>
        <w:b/>
        <w:color w:val="00163A"/>
        <w:sz w:val="18"/>
      </w:rPr>
    </w:pPr>
    <w:r>
      <w:rPr>
        <w:noProof/>
      </w:rPr>
      <w:drawing>
        <wp:anchor distT="0" distB="0" distL="114300" distR="114300" simplePos="0" relativeHeight="251787264" behindDoc="0" locked="0" layoutInCell="1" allowOverlap="1" wp14:anchorId="0910F0F1" wp14:editId="1EF837CC">
          <wp:simplePos x="0" y="0"/>
          <wp:positionH relativeFrom="column">
            <wp:posOffset>2135505</wp:posOffset>
          </wp:positionH>
          <wp:positionV relativeFrom="page">
            <wp:posOffset>10279380</wp:posOffset>
          </wp:positionV>
          <wp:extent cx="1114425" cy="171450"/>
          <wp:effectExtent l="0" t="0" r="952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pic:nvPicPr>
                <pic:blipFill>
                  <a:blip r:embed="rId1">
                    <a:extLst>
                      <a:ext uri="{28A0092B-C50C-407E-A947-70E740481C1C}">
                        <a14:useLocalDpi xmlns:a14="http://schemas.microsoft.com/office/drawing/2010/main" val="0"/>
                      </a:ext>
                    </a:extLst>
                  </a:blip>
                  <a:stretch>
                    <a:fillRect/>
                  </a:stretch>
                </pic:blipFill>
                <pic:spPr>
                  <a:xfrm>
                    <a:off x="0" y="0"/>
                    <a:ext cx="1114425" cy="171450"/>
                  </a:xfrm>
                  <a:prstGeom prst="rect">
                    <a:avLst/>
                  </a:prstGeom>
                </pic:spPr>
              </pic:pic>
            </a:graphicData>
          </a:graphic>
        </wp:anchor>
      </w:drawing>
    </w:r>
    <w:r>
      <w:rPr>
        <w:b/>
        <w:noProof/>
        <w:color w:val="00163A"/>
        <w:sz w:val="18"/>
      </w:rPr>
      <mc:AlternateContent>
        <mc:Choice Requires="wps">
          <w:drawing>
            <wp:anchor distT="0" distB="0" distL="114300" distR="114300" simplePos="0" relativeHeight="251614208" behindDoc="0" locked="0" layoutInCell="1" allowOverlap="1" wp14:anchorId="104D0393" wp14:editId="73D5DD65">
              <wp:simplePos x="0" y="0"/>
              <wp:positionH relativeFrom="column">
                <wp:posOffset>-440055</wp:posOffset>
              </wp:positionH>
              <wp:positionV relativeFrom="paragraph">
                <wp:posOffset>-371475</wp:posOffset>
              </wp:positionV>
              <wp:extent cx="6370320" cy="1539240"/>
              <wp:effectExtent l="0" t="0" r="0" b="3810"/>
              <wp:wrapNone/>
              <wp:docPr id="4" name="Retângulo: Cantos Arredondados 4"/>
              <wp:cNvGraphicFramePr/>
              <a:graphic xmlns:a="http://schemas.openxmlformats.org/drawingml/2006/main">
                <a:graphicData uri="http://schemas.microsoft.com/office/word/2010/wordprocessingShape">
                  <wps:wsp>
                    <wps:cNvSpPr/>
                    <wps:spPr>
                      <a:xfrm>
                        <a:off x="0" y="0"/>
                        <a:ext cx="6370320" cy="15392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52263F" id="Retângulo: Cantos Arredondados 4" o:spid="_x0000_s1026" style="position:absolute;margin-left:-34.65pt;margin-top:-29.25pt;width:501.6pt;height:121.2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" fillcolor="#f2f2f2 [3052]" stroked="f" strokeweight="2pt"/>
          </w:pict>
        </mc:Fallback>
      </mc:AlternateContent>
    </w:r>
    <w:r>
      <w:rPr>
        <w:b/>
        <w:noProof/>
        <w:color w:val="00163A"/>
        <w:sz w:val="18"/>
      </w:rPr>
      <mc:AlternateContent>
        <mc:Choice Requires="wps">
          <w:drawing>
            <wp:anchor distT="0" distB="0" distL="114300" distR="114300" simplePos="0" relativeHeight="251719680" behindDoc="0" locked="0" layoutInCell="1" allowOverlap="1" wp14:anchorId="635E51FD" wp14:editId="6CF5DC58">
              <wp:simplePos x="0" y="0"/>
              <wp:positionH relativeFrom="column">
                <wp:posOffset>291465</wp:posOffset>
              </wp:positionH>
              <wp:positionV relativeFrom="paragraph">
                <wp:posOffset>-322580</wp:posOffset>
              </wp:positionV>
              <wp:extent cx="4846320" cy="954405"/>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4846320" cy="954405"/>
                      </a:xfrm>
                      <a:prstGeom prst="rect">
                        <a:avLst/>
                      </a:prstGeom>
                      <a:noFill/>
                      <a:ln w="6350">
                        <a:noFill/>
                      </a:ln>
                    </wps:spPr>
                    <wps:txbx>
                      <w:txbxContent>
                        <w:p w14:paraId="29B75A8D" w14:textId="2D02FE64" w:rsidR="006D4958" w:rsidRPr="009E0AD0" w:rsidRDefault="006D4958" w:rsidP="009E0AD0">
                          <w:pPr>
                            <w:pStyle w:val="Rodap"/>
                            <w:jc w:val="center"/>
                            <w:rPr>
                              <w:rFonts w:ascii="Poppins" w:hAnsi="Poppins" w:cs="Poppins"/>
                              <w:b/>
                              <w:color w:val="203D82"/>
                              <w:sz w:val="16"/>
                              <w:szCs w:val="20"/>
                            </w:rPr>
                          </w:pPr>
                          <w:r w:rsidRPr="009E0AD0">
                            <w:rPr>
                              <w:rFonts w:ascii="Poppins" w:hAnsi="Poppins" w:cs="Poppins"/>
                              <w:b/>
                              <w:color w:val="203D82"/>
                              <w:sz w:val="16"/>
                              <w:szCs w:val="20"/>
                            </w:rPr>
                            <w:t>Empresa de Tecnologia da Informação e Comunicação do Município de São Paulo</w:t>
                          </w:r>
                        </w:p>
                        <w:p w14:paraId="55F5C27A" w14:textId="5A9D0D8F" w:rsidR="003F59D5" w:rsidRPr="009E0AD0" w:rsidRDefault="006D4958" w:rsidP="009E0AD0">
                          <w:pPr>
                            <w:pStyle w:val="Rodap"/>
                            <w:spacing w:before="23" w:after="23"/>
                            <w:jc w:val="center"/>
                            <w:rPr>
                              <w:rFonts w:ascii="Poppins" w:hAnsi="Poppins" w:cs="Poppins"/>
                              <w:bCs/>
                              <w:color w:val="203D82"/>
                              <w:sz w:val="16"/>
                              <w:szCs w:val="20"/>
                            </w:rPr>
                          </w:pPr>
                          <w:r w:rsidRPr="009E0AD0">
                            <w:rPr>
                              <w:rFonts w:ascii="Poppins" w:hAnsi="Poppins" w:cs="Poppins"/>
                              <w:bCs/>
                              <w:color w:val="203D82"/>
                              <w:sz w:val="16"/>
                              <w:szCs w:val="20"/>
                            </w:rPr>
                            <w:t>Rua Líbero Badaró, 425 - Centro - CEP: 01009-</w:t>
                          </w:r>
                          <w:r w:rsidR="00ED1C2D">
                            <w:rPr>
                              <w:rFonts w:ascii="Poppins" w:hAnsi="Poppins" w:cs="Poppins"/>
                              <w:bCs/>
                              <w:color w:val="203D82"/>
                              <w:sz w:val="16"/>
                              <w:szCs w:val="20"/>
                            </w:rPr>
                            <w:t>9</w:t>
                          </w:r>
                          <w:r w:rsidRPr="009E0AD0">
                            <w:rPr>
                              <w:rFonts w:ascii="Poppins" w:hAnsi="Poppins" w:cs="Poppins"/>
                              <w:bCs/>
                              <w:color w:val="203D82"/>
                              <w:sz w:val="16"/>
                              <w:szCs w:val="20"/>
                            </w:rPr>
                            <w:t>0</w:t>
                          </w:r>
                          <w:r w:rsidR="00ED1C2D">
                            <w:rPr>
                              <w:rFonts w:ascii="Poppins" w:hAnsi="Poppins" w:cs="Poppins"/>
                              <w:bCs/>
                              <w:color w:val="203D82"/>
                              <w:sz w:val="16"/>
                              <w:szCs w:val="20"/>
                            </w:rPr>
                            <w:t>5</w:t>
                          </w:r>
                          <w:r w:rsidRPr="009E0AD0">
                            <w:rPr>
                              <w:rFonts w:ascii="Poppins" w:hAnsi="Poppins" w:cs="Poppins"/>
                              <w:bCs/>
                              <w:color w:val="203D82"/>
                              <w:sz w:val="16"/>
                              <w:szCs w:val="20"/>
                            </w:rPr>
                            <w:t xml:space="preserve"> - São Paulo - SP </w:t>
                          </w:r>
                        </w:p>
                        <w:p w14:paraId="552F4B92" w14:textId="77777777" w:rsidR="003F59D5" w:rsidRPr="009E0AD0" w:rsidRDefault="003F59D5" w:rsidP="009E0AD0">
                          <w:pPr>
                            <w:pStyle w:val="Rodap"/>
                            <w:spacing w:before="23" w:after="23" w:line="276" w:lineRule="auto"/>
                            <w:jc w:val="center"/>
                            <w:rPr>
                              <w:rFonts w:ascii="Poppins" w:hAnsi="Poppins" w:cs="Poppins"/>
                              <w:bCs/>
                              <w:color w:val="203D82"/>
                              <w:sz w:val="16"/>
                              <w:szCs w:val="20"/>
                            </w:rPr>
                          </w:pPr>
                        </w:p>
                        <w:p w14:paraId="630DDA32" w14:textId="2298AD9F" w:rsidR="003F59D5" w:rsidRPr="009E0AD0" w:rsidRDefault="003F59D5" w:rsidP="009E0AD0">
                          <w:pPr>
                            <w:pStyle w:val="Rodap"/>
                            <w:spacing w:before="23" w:after="23" w:line="276" w:lineRule="auto"/>
                            <w:jc w:val="center"/>
                            <w:rPr>
                              <w:color w:val="203D82"/>
                            </w:rPr>
                          </w:pPr>
                          <w:r w:rsidRPr="009E0AD0">
                            <w:rPr>
                              <w:rFonts w:ascii="Poppins" w:hAnsi="Poppins" w:cs="Poppins"/>
                              <w:bCs/>
                              <w:color w:val="203D82"/>
                              <w:sz w:val="16"/>
                              <w:szCs w:val="20"/>
                            </w:rPr>
                            <w:t>/ProdamSP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5E51FD" id="_x0000_t202" coordsize="21600,21600" o:spt="202" path="m,l,21600r21600,l21600,xe">
              <v:stroke joinstyle="miter"/>
              <v:path gradientshapeok="t" o:connecttype="rect"/>
            </v:shapetype>
            <v:shape id="Caixa de Texto 5" o:spid="_x0000_s1026" type="#_x0000_t202" style="position:absolute;left:0;text-align:left;margin-left:22.95pt;margin-top:-25.4pt;width:381.6pt;height:75.1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" filled="f" stroked="f" strokeweight=".5pt">
              <v:textbox>
                <w:txbxContent>
                  <w:p w14:paraId="29B75A8D" w14:textId="2D02FE64" w:rsidR="006D4958" w:rsidRPr="009E0AD0" w:rsidRDefault="006D4958" w:rsidP="009E0AD0">
                    <w:pPr>
                      <w:pStyle w:val="Rodap"/>
                      <w:jc w:val="center"/>
                      <w:rPr>
                        <w:rFonts w:ascii="Poppins" w:hAnsi="Poppins" w:cs="Poppins"/>
                        <w:b/>
                        <w:color w:val="203D82"/>
                        <w:sz w:val="16"/>
                        <w:szCs w:val="20"/>
                      </w:rPr>
                    </w:pPr>
                    <w:r w:rsidRPr="009E0AD0">
                      <w:rPr>
                        <w:rFonts w:ascii="Poppins" w:hAnsi="Poppins" w:cs="Poppins"/>
                        <w:b/>
                        <w:color w:val="203D82"/>
                        <w:sz w:val="16"/>
                        <w:szCs w:val="20"/>
                      </w:rPr>
                      <w:t>Empresa de Tecnologia da Informação e Comunicação do Município de São Paulo</w:t>
                    </w:r>
                  </w:p>
                  <w:p w14:paraId="55F5C27A" w14:textId="5A9D0D8F" w:rsidR="003F59D5" w:rsidRPr="009E0AD0" w:rsidRDefault="006D4958" w:rsidP="009E0AD0">
                    <w:pPr>
                      <w:pStyle w:val="Rodap"/>
                      <w:spacing w:before="23" w:after="23"/>
                      <w:jc w:val="center"/>
                      <w:rPr>
                        <w:rFonts w:ascii="Poppins" w:hAnsi="Poppins" w:cs="Poppins"/>
                        <w:bCs/>
                        <w:color w:val="203D82"/>
                        <w:sz w:val="16"/>
                        <w:szCs w:val="20"/>
                      </w:rPr>
                    </w:pPr>
                    <w:r w:rsidRPr="009E0AD0">
                      <w:rPr>
                        <w:rFonts w:ascii="Poppins" w:hAnsi="Poppins" w:cs="Poppins"/>
                        <w:bCs/>
                        <w:color w:val="203D82"/>
                        <w:sz w:val="16"/>
                        <w:szCs w:val="20"/>
                      </w:rPr>
                      <w:t>Rua Líbero Badaró, 425 - Centro - CEP: 01009-</w:t>
                    </w:r>
                    <w:r w:rsidR="00ED1C2D">
                      <w:rPr>
                        <w:rFonts w:ascii="Poppins" w:hAnsi="Poppins" w:cs="Poppins"/>
                        <w:bCs/>
                        <w:color w:val="203D82"/>
                        <w:sz w:val="16"/>
                        <w:szCs w:val="20"/>
                      </w:rPr>
                      <w:t>9</w:t>
                    </w:r>
                    <w:r w:rsidRPr="009E0AD0">
                      <w:rPr>
                        <w:rFonts w:ascii="Poppins" w:hAnsi="Poppins" w:cs="Poppins"/>
                        <w:bCs/>
                        <w:color w:val="203D82"/>
                        <w:sz w:val="16"/>
                        <w:szCs w:val="20"/>
                      </w:rPr>
                      <w:t>0</w:t>
                    </w:r>
                    <w:r w:rsidR="00ED1C2D">
                      <w:rPr>
                        <w:rFonts w:ascii="Poppins" w:hAnsi="Poppins" w:cs="Poppins"/>
                        <w:bCs/>
                        <w:color w:val="203D82"/>
                        <w:sz w:val="16"/>
                        <w:szCs w:val="20"/>
                      </w:rPr>
                      <w:t>5</w:t>
                    </w:r>
                    <w:r w:rsidRPr="009E0AD0">
                      <w:rPr>
                        <w:rFonts w:ascii="Poppins" w:hAnsi="Poppins" w:cs="Poppins"/>
                        <w:bCs/>
                        <w:color w:val="203D82"/>
                        <w:sz w:val="16"/>
                        <w:szCs w:val="20"/>
                      </w:rPr>
                      <w:t xml:space="preserve"> - São Paulo - SP </w:t>
                    </w:r>
                  </w:p>
                  <w:p w14:paraId="552F4B92" w14:textId="77777777" w:rsidR="003F59D5" w:rsidRPr="009E0AD0" w:rsidRDefault="003F59D5" w:rsidP="009E0AD0">
                    <w:pPr>
                      <w:pStyle w:val="Rodap"/>
                      <w:spacing w:before="23" w:after="23" w:line="276" w:lineRule="auto"/>
                      <w:jc w:val="center"/>
                      <w:rPr>
                        <w:rFonts w:ascii="Poppins" w:hAnsi="Poppins" w:cs="Poppins"/>
                        <w:bCs/>
                        <w:color w:val="203D82"/>
                        <w:sz w:val="16"/>
                        <w:szCs w:val="20"/>
                      </w:rPr>
                    </w:pPr>
                  </w:p>
                  <w:p w14:paraId="630DDA32" w14:textId="2298AD9F" w:rsidR="003F59D5" w:rsidRPr="009E0AD0" w:rsidRDefault="003F59D5" w:rsidP="009E0AD0">
                    <w:pPr>
                      <w:pStyle w:val="Rodap"/>
                      <w:spacing w:before="23" w:after="23" w:line="276" w:lineRule="auto"/>
                      <w:jc w:val="center"/>
                      <w:rPr>
                        <w:color w:val="203D82"/>
                      </w:rPr>
                    </w:pPr>
                    <w:r w:rsidRPr="009E0AD0">
                      <w:rPr>
                        <w:rFonts w:ascii="Poppins" w:hAnsi="Poppins" w:cs="Poppins"/>
                        <w:bCs/>
                        <w:color w:val="203D82"/>
                        <w:sz w:val="16"/>
                        <w:szCs w:val="20"/>
                      </w:rPr>
                      <w:t>/ProdamSP</w:t>
                    </w:r>
                  </w:p>
                </w:txbxContent>
              </v:textbox>
            </v:shape>
          </w:pict>
        </mc:Fallback>
      </mc:AlternateContent>
    </w:r>
    <w:r w:rsidR="0083642B" w:rsidRPr="00786F78">
      <w:rPr>
        <w:b/>
        <w:color w:val="00163A"/>
        <w:sz w:val="18"/>
      </w:rPr>
      <w: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500B" w14:textId="77777777" w:rsidR="00ED1C2D" w:rsidRDefault="00ED1C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8A12A" w14:textId="77777777" w:rsidR="00F23DCC" w:rsidRDefault="00F23DCC" w:rsidP="004F316F">
      <w:pPr>
        <w:spacing w:after="0" w:line="240" w:lineRule="auto"/>
      </w:pPr>
      <w:r>
        <w:separator/>
      </w:r>
    </w:p>
  </w:footnote>
  <w:footnote w:type="continuationSeparator" w:id="0">
    <w:p w14:paraId="0507574A" w14:textId="77777777" w:rsidR="00F23DCC" w:rsidRDefault="00F23DCC" w:rsidP="004F3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2515" w14:textId="4808C289" w:rsidR="00786F78" w:rsidRDefault="00F23DCC">
    <w:pPr>
      <w:pStyle w:val="Cabealho"/>
    </w:pPr>
    <w:r>
      <w:rPr>
        <w:noProof/>
      </w:rPr>
      <w:pict w14:anchorId="131BD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6844" o:spid="_x0000_s1054" type="#_x0000_t75" style="position:absolute;margin-left:0;margin-top:0;width:675pt;height:952.85pt;z-index:-251527168;mso-position-horizontal:center;mso-position-horizontal-relative:margin;mso-position-vertical:center;mso-position-vertical-relative:margin" o:allowincell="f">
          <v:imagedata r:id="rId1" o:title="Marca Dagua Documentos"/>
          <w10:wrap anchorx="margin" anchory="margin"/>
        </v:shape>
      </w:pict>
    </w:r>
    <w:r w:rsidR="008D6517">
      <w:rPr>
        <w:noProof/>
      </w:rPr>
      <w:drawing>
        <wp:anchor distT="0" distB="0" distL="114300" distR="114300" simplePos="0" relativeHeight="251659264" behindDoc="1" locked="0" layoutInCell="0" allowOverlap="1" wp14:anchorId="57AA97A1" wp14:editId="527EAEE5">
          <wp:simplePos x="0" y="0"/>
          <wp:positionH relativeFrom="margin">
            <wp:align>center</wp:align>
          </wp:positionH>
          <wp:positionV relativeFrom="margin">
            <wp:align>center</wp:align>
          </wp:positionV>
          <wp:extent cx="5400040" cy="7622540"/>
          <wp:effectExtent l="0" t="0" r="0" b="0"/>
          <wp:wrapNone/>
          <wp:docPr id="46326545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76225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5606" w14:textId="2DFB8A66" w:rsidR="004F316F" w:rsidRDefault="00F23DCC" w:rsidP="00786F78">
    <w:pPr>
      <w:pStyle w:val="Cabealho"/>
      <w:ind w:left="-567"/>
      <w:jc w:val="center"/>
    </w:pPr>
    <w:r>
      <w:rPr>
        <w:noProof/>
      </w:rPr>
      <w:pict w14:anchorId="25F93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6845" o:spid="_x0000_s1055" type="#_x0000_t75" style="position:absolute;left:0;text-align:left;margin-left:0;margin-top:0;width:675pt;height:952.85pt;z-index:-251526144;mso-position-horizontal:center;mso-position-horizontal-relative:margin;mso-position-vertical:center;mso-position-vertical-relative:margin" o:allowincell="f">
          <v:imagedata r:id="rId1" o:title="Marca Dagua Documentos"/>
          <w10:wrap anchorx="margin" anchory="margin"/>
        </v:shape>
      </w:pict>
    </w:r>
    <w:r w:rsidR="008D6517">
      <w:rPr>
        <w:noProof/>
      </w:rPr>
      <w:drawing>
        <wp:anchor distT="0" distB="0" distL="114300" distR="114300" simplePos="0" relativeHeight="251660288" behindDoc="1" locked="0" layoutInCell="0" allowOverlap="1" wp14:anchorId="672365C0" wp14:editId="16E74911">
          <wp:simplePos x="0" y="0"/>
          <wp:positionH relativeFrom="margin">
            <wp:align>center</wp:align>
          </wp:positionH>
          <wp:positionV relativeFrom="margin">
            <wp:align>center</wp:align>
          </wp:positionV>
          <wp:extent cx="5400040" cy="7622540"/>
          <wp:effectExtent l="0" t="0" r="0" b="0"/>
          <wp:wrapNone/>
          <wp:docPr id="59869032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7622540"/>
                  </a:xfrm>
                  <a:prstGeom prst="rect">
                    <a:avLst/>
                  </a:prstGeom>
                  <a:noFill/>
                </pic:spPr>
              </pic:pic>
            </a:graphicData>
          </a:graphic>
          <wp14:sizeRelH relativeFrom="page">
            <wp14:pctWidth>0</wp14:pctWidth>
          </wp14:sizeRelH>
          <wp14:sizeRelV relativeFrom="page">
            <wp14:pctHeight>0</wp14:pctHeight>
          </wp14:sizeRelV>
        </wp:anchor>
      </w:drawing>
    </w:r>
    <w:r w:rsidR="001634B8">
      <w:rPr>
        <w:noProof/>
      </w:rPr>
      <w:drawing>
        <wp:inline distT="0" distB="0" distL="0" distR="0" wp14:anchorId="2BABD3BF" wp14:editId="59A94106">
          <wp:extent cx="1763395" cy="50536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763395" cy="50536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1577" w14:textId="075D2124" w:rsidR="00786F78" w:rsidRDefault="00F23DCC">
    <w:pPr>
      <w:pStyle w:val="Cabealho"/>
    </w:pPr>
    <w:r>
      <w:rPr>
        <w:noProof/>
      </w:rPr>
      <w:pict w14:anchorId="1ACD1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26843" o:spid="_x0000_s1053" type="#_x0000_t75" style="position:absolute;margin-left:0;margin-top:0;width:675pt;height:952.85pt;z-index:-251528192;mso-position-horizontal:center;mso-position-horizontal-relative:margin;mso-position-vertical:center;mso-position-vertical-relative:margin" o:allowincell="f">
          <v:imagedata r:id="rId1" o:title="Marca Dagua Documento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36F"/>
    <w:rsid w:val="00003B37"/>
    <w:rsid w:val="00006139"/>
    <w:rsid w:val="0002142F"/>
    <w:rsid w:val="00070569"/>
    <w:rsid w:val="00072103"/>
    <w:rsid w:val="000A378C"/>
    <w:rsid w:val="000B3876"/>
    <w:rsid w:val="000D13AD"/>
    <w:rsid w:val="000D4C2D"/>
    <w:rsid w:val="00122871"/>
    <w:rsid w:val="001274F1"/>
    <w:rsid w:val="001634B8"/>
    <w:rsid w:val="00187D78"/>
    <w:rsid w:val="001D336F"/>
    <w:rsid w:val="00202B7A"/>
    <w:rsid w:val="00205031"/>
    <w:rsid w:val="00227BDB"/>
    <w:rsid w:val="002517AB"/>
    <w:rsid w:val="0028261B"/>
    <w:rsid w:val="002A0F24"/>
    <w:rsid w:val="0032327F"/>
    <w:rsid w:val="00333AEB"/>
    <w:rsid w:val="00356FC1"/>
    <w:rsid w:val="0039349F"/>
    <w:rsid w:val="003F59D5"/>
    <w:rsid w:val="0040696A"/>
    <w:rsid w:val="004439B7"/>
    <w:rsid w:val="00445365"/>
    <w:rsid w:val="0048673E"/>
    <w:rsid w:val="004B1FE8"/>
    <w:rsid w:val="004E5366"/>
    <w:rsid w:val="004E752A"/>
    <w:rsid w:val="004F316F"/>
    <w:rsid w:val="00510B99"/>
    <w:rsid w:val="00515AB8"/>
    <w:rsid w:val="00535BEE"/>
    <w:rsid w:val="0054136D"/>
    <w:rsid w:val="005445F4"/>
    <w:rsid w:val="005C36F1"/>
    <w:rsid w:val="005F378D"/>
    <w:rsid w:val="00605AFD"/>
    <w:rsid w:val="00647344"/>
    <w:rsid w:val="00647A8E"/>
    <w:rsid w:val="00674604"/>
    <w:rsid w:val="006A5580"/>
    <w:rsid w:val="006C6FEA"/>
    <w:rsid w:val="006D4958"/>
    <w:rsid w:val="006F35B4"/>
    <w:rsid w:val="00733FCC"/>
    <w:rsid w:val="00786F78"/>
    <w:rsid w:val="007B49FF"/>
    <w:rsid w:val="007C6642"/>
    <w:rsid w:val="0080132D"/>
    <w:rsid w:val="008127FC"/>
    <w:rsid w:val="0083642B"/>
    <w:rsid w:val="008C7385"/>
    <w:rsid w:val="008C7A7B"/>
    <w:rsid w:val="008D6517"/>
    <w:rsid w:val="0093086F"/>
    <w:rsid w:val="009502C2"/>
    <w:rsid w:val="00953589"/>
    <w:rsid w:val="009B591B"/>
    <w:rsid w:val="009E0AD0"/>
    <w:rsid w:val="009F2DD0"/>
    <w:rsid w:val="00A01809"/>
    <w:rsid w:val="00A23D30"/>
    <w:rsid w:val="00AA2107"/>
    <w:rsid w:val="00AC473C"/>
    <w:rsid w:val="00B95DF2"/>
    <w:rsid w:val="00BA7EDB"/>
    <w:rsid w:val="00C35C10"/>
    <w:rsid w:val="00C40CAD"/>
    <w:rsid w:val="00C67379"/>
    <w:rsid w:val="00D05E16"/>
    <w:rsid w:val="00D13D26"/>
    <w:rsid w:val="00D40534"/>
    <w:rsid w:val="00D653E2"/>
    <w:rsid w:val="00D67CD4"/>
    <w:rsid w:val="00D83C2C"/>
    <w:rsid w:val="00DC2E8D"/>
    <w:rsid w:val="00E12EAF"/>
    <w:rsid w:val="00E26E2B"/>
    <w:rsid w:val="00E27E83"/>
    <w:rsid w:val="00EB3D08"/>
    <w:rsid w:val="00ED1C2D"/>
    <w:rsid w:val="00EF30A8"/>
    <w:rsid w:val="00EF64B2"/>
    <w:rsid w:val="00F06277"/>
    <w:rsid w:val="00F12E4B"/>
    <w:rsid w:val="00F23DCC"/>
    <w:rsid w:val="00F30D51"/>
    <w:rsid w:val="00F31CB7"/>
    <w:rsid w:val="00F43F7E"/>
    <w:rsid w:val="00F64BE2"/>
    <w:rsid w:val="00FB4067"/>
    <w:rsid w:val="00FD75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D8982"/>
  <w14:defaultImageDpi w14:val="96"/>
  <w15:docId w15:val="{C79575EE-4D7F-4258-BF6B-76AC2BE8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D33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336F"/>
    <w:rPr>
      <w:rFonts w:ascii="Tahoma" w:hAnsi="Tahoma" w:cs="Tahoma"/>
      <w:sz w:val="16"/>
      <w:szCs w:val="16"/>
    </w:rPr>
  </w:style>
  <w:style w:type="paragraph" w:styleId="Cabealho">
    <w:name w:val="header"/>
    <w:basedOn w:val="Normal"/>
    <w:link w:val="CabealhoChar"/>
    <w:uiPriority w:val="99"/>
    <w:unhideWhenUsed/>
    <w:rsid w:val="004F31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316F"/>
  </w:style>
  <w:style w:type="paragraph" w:styleId="Rodap">
    <w:name w:val="footer"/>
    <w:basedOn w:val="Normal"/>
    <w:link w:val="RodapChar"/>
    <w:uiPriority w:val="99"/>
    <w:unhideWhenUsed/>
    <w:rsid w:val="004F316F"/>
    <w:pPr>
      <w:tabs>
        <w:tab w:val="center" w:pos="4252"/>
        <w:tab w:val="right" w:pos="8504"/>
      </w:tabs>
      <w:spacing w:after="0" w:line="240" w:lineRule="auto"/>
    </w:pPr>
  </w:style>
  <w:style w:type="character" w:customStyle="1" w:styleId="RodapChar">
    <w:name w:val="Rodapé Char"/>
    <w:basedOn w:val="Fontepargpadro"/>
    <w:link w:val="Rodap"/>
    <w:uiPriority w:val="99"/>
    <w:rsid w:val="004F316F"/>
  </w:style>
  <w:style w:type="character" w:styleId="Hyperlink">
    <w:name w:val="Hyperlink"/>
    <w:basedOn w:val="Fontepargpadro"/>
    <w:uiPriority w:val="99"/>
    <w:unhideWhenUsed/>
    <w:rsid w:val="008D6517"/>
    <w:rPr>
      <w:color w:val="0000FF" w:themeColor="hyperlink"/>
      <w:u w:val="single"/>
    </w:rPr>
  </w:style>
  <w:style w:type="character" w:styleId="MenoPendente">
    <w:name w:val="Unresolved Mention"/>
    <w:basedOn w:val="Fontepargpadro"/>
    <w:uiPriority w:val="99"/>
    <w:semiHidden/>
    <w:unhideWhenUsed/>
    <w:rsid w:val="008D6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54106">
      <w:bodyDiv w:val="1"/>
      <w:marLeft w:val="0"/>
      <w:marRight w:val="0"/>
      <w:marTop w:val="0"/>
      <w:marBottom w:val="0"/>
      <w:divBdr>
        <w:top w:val="none" w:sz="0" w:space="0" w:color="auto"/>
        <w:left w:val="none" w:sz="0" w:space="0" w:color="auto"/>
        <w:bottom w:val="none" w:sz="0" w:space="0" w:color="auto"/>
        <w:right w:val="none" w:sz="0" w:space="0" w:color="auto"/>
      </w:divBdr>
    </w:div>
    <w:div w:id="1517576877">
      <w:bodyDiv w:val="1"/>
      <w:marLeft w:val="0"/>
      <w:marRight w:val="0"/>
      <w:marTop w:val="0"/>
      <w:marBottom w:val="0"/>
      <w:divBdr>
        <w:top w:val="none" w:sz="0" w:space="0" w:color="auto"/>
        <w:left w:val="none" w:sz="0" w:space="0" w:color="auto"/>
        <w:bottom w:val="none" w:sz="0" w:space="0" w:color="auto"/>
        <w:right w:val="none" w:sz="0" w:space="0" w:color="auto"/>
      </w:divBdr>
    </w:div>
    <w:div w:id="1795365268">
      <w:bodyDiv w:val="1"/>
      <w:marLeft w:val="0"/>
      <w:marRight w:val="0"/>
      <w:marTop w:val="0"/>
      <w:marBottom w:val="0"/>
      <w:divBdr>
        <w:top w:val="none" w:sz="0" w:space="0" w:color="auto"/>
        <w:left w:val="none" w:sz="0" w:space="0" w:color="auto"/>
        <w:bottom w:val="none" w:sz="0" w:space="0" w:color="auto"/>
        <w:right w:val="none" w:sz="0" w:space="0" w:color="auto"/>
      </w:divBdr>
    </w:div>
    <w:div w:id="1981572202">
      <w:bodyDiv w:val="1"/>
      <w:marLeft w:val="0"/>
      <w:marRight w:val="0"/>
      <w:marTop w:val="0"/>
      <w:marBottom w:val="0"/>
      <w:divBdr>
        <w:top w:val="none" w:sz="0" w:space="0" w:color="auto"/>
        <w:left w:val="none" w:sz="0" w:space="0" w:color="auto"/>
        <w:bottom w:val="none" w:sz="0" w:space="0" w:color="auto"/>
        <w:right w:val="none" w:sz="0" w:space="0" w:color="auto"/>
      </w:divBdr>
    </w:div>
    <w:div w:id="2064910076">
      <w:bodyDiv w:val="1"/>
      <w:marLeft w:val="0"/>
      <w:marRight w:val="0"/>
      <w:marTop w:val="0"/>
      <w:marBottom w:val="0"/>
      <w:divBdr>
        <w:top w:val="none" w:sz="0" w:space="0" w:color="auto"/>
        <w:left w:val="none" w:sz="0" w:space="0" w:color="auto"/>
        <w:bottom w:val="none" w:sz="0" w:space="0" w:color="auto"/>
        <w:right w:val="none" w:sz="0" w:space="0" w:color="auto"/>
      </w:divBdr>
    </w:div>
    <w:div w:id="212599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ov.br/compras/pt-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DA78D-1810-4D86-98C6-81EBA4547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175</Words>
  <Characters>951</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Prodam</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PRODAM</dc:creator>
  <cp:lastModifiedBy>Glaucia Fernanda de Oliveira Camargo</cp:lastModifiedBy>
  <cp:revision>11</cp:revision>
  <cp:lastPrinted>2025-06-04T17:28:00Z</cp:lastPrinted>
  <dcterms:created xsi:type="dcterms:W3CDTF">2026-01-26T12:43:00Z</dcterms:created>
  <dcterms:modified xsi:type="dcterms:W3CDTF">2026-06-24T13:39:00Z</dcterms:modified>
</cp:coreProperties>
</file>